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-650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Климова Дмитрия Андреевича,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налогу на прибыл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организации 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представления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организации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 чего нарушен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23, п. 3,4 ст.289 НК РФ и допущено нарушение сроков представления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Климова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п.п.3,4 ст. 289 НК РФ, налогоплательщики (налоговые агенты) представляют налоговые декларации (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налоговые расчеты)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окончания соответствующего </w:t>
      </w:r>
      <w:hyperlink r:id="rId4" w:anchor="sub_28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отчетного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Налоговые декларации (налоговые расчеты) по итогам </w:t>
      </w:r>
      <w:hyperlink r:id="rId4" w:anchor="sub_2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налогоплательщиками (на</w:t>
      </w:r>
      <w:r>
        <w:rPr>
          <w:rFonts w:ascii="Times New Roman" w:eastAsia="Times New Roman" w:hAnsi="Times New Roman" w:cs="Times New Roman"/>
          <w:sz w:val="28"/>
          <w:szCs w:val="28"/>
        </w:rPr>
        <w:t>логовыми агентами)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года,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Климова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 от 27.02.2025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Климова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Климова Дмитрия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650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1\&#1040;&#1044;&#1052;&#1048;&#1053;&#1048;&#1057;&#1058;&#1056;&#1040;&#1058;&#1048;&#1042;&#1053;&#1067;&#1045;%20&#1044;&#1045;&#1051;&#1040;\2022\06.04.2016%20&#1075;\&#1050;&#1056;&#1040;&#1042;&#1063;&#1045;&#1053;&#1050;&#1054;%20%20&#1089;&#1090;.%2015.5%20&#1085;&#1072;%20&#1087;&#1088;&#1080;&#1073;&#1099;&#1083;&#1100;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